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667F4" w:rsidRDefault="00CB2C49" w:rsidP="007C1F49">
      <w:pPr>
        <w:jc w:val="center"/>
        <w:rPr>
          <w:b/>
          <w:sz w:val="24"/>
          <w:szCs w:val="24"/>
        </w:rPr>
      </w:pPr>
      <w:r w:rsidRPr="00F667F4">
        <w:rPr>
          <w:b/>
          <w:sz w:val="24"/>
          <w:szCs w:val="24"/>
        </w:rPr>
        <w:t>АННОТАЦИЯ</w:t>
      </w:r>
    </w:p>
    <w:p w:rsidR="00CB2C49" w:rsidRPr="00F667F4" w:rsidRDefault="00CB2C49" w:rsidP="007C1F49">
      <w:pPr>
        <w:jc w:val="center"/>
        <w:rPr>
          <w:sz w:val="24"/>
          <w:szCs w:val="24"/>
        </w:rPr>
      </w:pPr>
      <w:r w:rsidRPr="00F667F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667F4" w:rsidTr="00CB2C49">
        <w:tc>
          <w:tcPr>
            <w:tcW w:w="3261" w:type="dxa"/>
            <w:shd w:val="clear" w:color="auto" w:fill="E7E6E6" w:themeFill="background2"/>
          </w:tcPr>
          <w:p w:rsidR="0075328A" w:rsidRPr="00F667F4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667F4" w:rsidRDefault="00F667F4" w:rsidP="007C1F49">
            <w:pPr>
              <w:rPr>
                <w:b/>
                <w:sz w:val="24"/>
                <w:szCs w:val="24"/>
              </w:rPr>
            </w:pPr>
            <w:r w:rsidRPr="00F667F4">
              <w:rPr>
                <w:b/>
                <w:sz w:val="24"/>
                <w:szCs w:val="24"/>
              </w:rPr>
              <w:t>Декларирование внешнеторговых грузов</w:t>
            </w:r>
          </w:p>
        </w:tc>
      </w:tr>
      <w:tr w:rsidR="00F667F4" w:rsidRPr="00F667F4" w:rsidTr="00A30025">
        <w:tc>
          <w:tcPr>
            <w:tcW w:w="3261" w:type="dxa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Товароведение</w:t>
            </w:r>
          </w:p>
        </w:tc>
      </w:tr>
      <w:tr w:rsidR="00F667F4" w:rsidRPr="00F667F4" w:rsidTr="00CB2C49">
        <w:tc>
          <w:tcPr>
            <w:tcW w:w="3261" w:type="dxa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667F4" w:rsidRPr="00F667F4" w:rsidRDefault="00F667F4" w:rsidP="00CB43D1">
            <w:pPr>
              <w:rPr>
                <w:kern w:val="0"/>
                <w:sz w:val="24"/>
                <w:szCs w:val="24"/>
              </w:rPr>
            </w:pPr>
            <w:r w:rsidRPr="00F667F4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F667F4" w:rsidRPr="00F667F4" w:rsidTr="00CB2C49">
        <w:tc>
          <w:tcPr>
            <w:tcW w:w="3261" w:type="dxa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4 з.е.</w:t>
            </w:r>
          </w:p>
        </w:tc>
      </w:tr>
      <w:tr w:rsidR="00F667F4" w:rsidRPr="00F667F4" w:rsidTr="00CB2C49">
        <w:tc>
          <w:tcPr>
            <w:tcW w:w="3261" w:type="dxa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Зачет</w:t>
            </w:r>
            <w:r w:rsidRPr="00F667F4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67F4" w:rsidRPr="00F667F4" w:rsidTr="004E6061">
        <w:tc>
          <w:tcPr>
            <w:tcW w:w="3261" w:type="dxa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F667F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7F4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Кратк</w:t>
            </w:r>
            <w:r w:rsidR="00CB2C49" w:rsidRPr="00F667F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Тема 1. Законодательная база декларирования товаров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Тема 2. Таможенное декларирование товаров.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Тема 3 Основные факторы, влияющие на декларирование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Тема 4 Особенности таможенного декларирования отдельных групп товаров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Тема 5 Ответственность за несоблюдение законодательства в сфере таможенного регулирования ВЭД</w:t>
            </w:r>
          </w:p>
        </w:tc>
      </w:tr>
      <w:tr w:rsidR="00F667F4" w:rsidRPr="00F667F4" w:rsidTr="00CB2C49">
        <w:tc>
          <w:tcPr>
            <w:tcW w:w="10490" w:type="dxa"/>
            <w:gridSpan w:val="3"/>
            <w:shd w:val="clear" w:color="auto" w:fill="E7E6E6" w:themeFill="background2"/>
          </w:tcPr>
          <w:p w:rsidR="00F667F4" w:rsidRPr="00F667F4" w:rsidRDefault="00F667F4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7F4">
              <w:rPr>
                <w:b/>
                <w:sz w:val="24"/>
                <w:szCs w:val="24"/>
              </w:rPr>
              <w:t>Основная литература</w:t>
            </w:r>
          </w:p>
          <w:p w:rsidR="007D0960" w:rsidRDefault="007D0960" w:rsidP="007D0960">
            <w:pPr>
              <w:tabs>
                <w:tab w:val="left" w:pos="195"/>
              </w:tabs>
              <w:autoSpaceDN/>
              <w:jc w:val="both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</w:t>
            </w:r>
            <w:r w:rsidRPr="002B4D62">
              <w:rPr>
                <w:iCs/>
                <w:sz w:val="24"/>
                <w:szCs w:val="24"/>
                <w:shd w:val="clear" w:color="auto" w:fill="FFFFFF"/>
              </w:rPr>
              <w:t>Клейменова, А. Н.</w:t>
            </w:r>
            <w:r w:rsidRPr="002B4D62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2B4D62">
              <w:rPr>
                <w:sz w:val="24"/>
                <w:szCs w:val="24"/>
                <w:shd w:val="clear" w:color="auto" w:fill="FFFFFF"/>
              </w:rPr>
              <w:t> Таможенный контроль после выпуска товаров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2B4D62">
              <w:rPr>
                <w:sz w:val="24"/>
                <w:szCs w:val="24"/>
                <w:shd w:val="clear" w:color="auto" w:fill="FFFFFF"/>
              </w:rPr>
              <w:t>  учебник для вузов / А. Н. Клейменова. — 2-е изд. — Москва : Издательство Юрайт, 2020. — 136 с. </w:t>
            </w:r>
            <w:r w:rsidRPr="002B4D6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/4</w:t>
            </w:r>
            <w:r>
              <w:rPr>
                <w:i/>
                <w:color w:val="0000FF"/>
                <w:sz w:val="24"/>
                <w:szCs w:val="24"/>
                <w:u w:val="single"/>
              </w:rPr>
              <w:t>51434</w:t>
            </w:r>
          </w:p>
          <w:p w:rsidR="007D0960" w:rsidRDefault="007D0960" w:rsidP="007D0960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2. Покровская В.В. 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асть 1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чебник для академического бакалавриата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перераб. и доп. – М.: Издательство Юрайт, 2019. – 293 с. </w:t>
            </w:r>
            <w:hyperlink r:id="rId8" w:history="1"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://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-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 xml:space="preserve">/434675 </w:t>
              </w:r>
            </w:hyperlink>
          </w:p>
          <w:p w:rsidR="007D0960" w:rsidRPr="002B4D62" w:rsidRDefault="007D0960" w:rsidP="007D0960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3. Покровская В.В. 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асть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чебник для академического бакалавриата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перераб. и доп. – М.: Издательство Юрайт, 2019. – 341 с.  </w:t>
            </w:r>
            <w:hyperlink r:id="rId9" w:history="1"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://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-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/434676</w:t>
              </w:r>
            </w:hyperlink>
          </w:p>
          <w:p w:rsidR="007D0960" w:rsidRPr="0062765A" w:rsidRDefault="007D0960" w:rsidP="007D0960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lang w:eastAsia="zh-CN" w:bidi="hi-IN"/>
              </w:rPr>
              <w:t xml:space="preserve">4. </w:t>
            </w:r>
            <w:r w:rsidRPr="00207C6D">
              <w:rPr>
                <w:iCs/>
                <w:sz w:val="24"/>
                <w:szCs w:val="24"/>
                <w:shd w:val="clear" w:color="auto" w:fill="FFFFFF"/>
              </w:rPr>
              <w:t>Попова, Л. И. </w:t>
            </w:r>
            <w:r w:rsidRPr="00207C6D">
              <w:rPr>
                <w:sz w:val="24"/>
                <w:szCs w:val="24"/>
                <w:shd w:val="clear" w:color="auto" w:fill="FFFFFF"/>
              </w:rPr>
              <w:t> Таможенные операции в отношении товаров и транспортных средств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207C6D">
              <w:rPr>
                <w:sz w:val="24"/>
                <w:szCs w:val="24"/>
                <w:shd w:val="clear" w:color="auto" w:fill="FFFFFF"/>
              </w:rPr>
              <w:t xml:space="preserve"> учебное пособие для вузов / Л. И. Попова. — 2-е изд., перераб. и доп. — Москва: Издательство Юрайт, 2019. — 187 с.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r>
              <w:rPr>
                <w:i/>
                <w:color w:val="0000FF"/>
                <w:sz w:val="24"/>
                <w:szCs w:val="24"/>
                <w:u w:val="single"/>
              </w:rPr>
              <w:t>/426869</w:t>
            </w:r>
          </w:p>
          <w:p w:rsidR="00F667F4" w:rsidRPr="00F667F4" w:rsidRDefault="00F667F4" w:rsidP="00CB43D1">
            <w:pPr>
              <w:tabs>
                <w:tab w:val="left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7F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67F4" w:rsidRPr="00F667F4" w:rsidRDefault="00F667F4" w:rsidP="00F667F4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F667F4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10">
              <w:r w:rsidRPr="00F667F4">
                <w:rPr>
                  <w:rStyle w:val="ListLabel282"/>
                  <w:sz w:val="24"/>
                  <w:szCs w:val="24"/>
                </w:rPr>
                <w:t>http://znanium.com/go.php?id=949266</w:t>
              </w:r>
            </w:hyperlink>
          </w:p>
          <w:p w:rsidR="00F667F4" w:rsidRPr="00622780" w:rsidRDefault="00F667F4" w:rsidP="00F667F4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ind w:left="170"/>
              <w:jc w:val="both"/>
              <w:textAlignment w:val="auto"/>
              <w:rPr>
                <w:i/>
                <w:sz w:val="24"/>
                <w:szCs w:val="24"/>
              </w:rPr>
            </w:pPr>
            <w:r w:rsidRPr="00F667F4">
              <w:rPr>
                <w:rStyle w:val="ListLabel282"/>
                <w:color w:val="000000"/>
                <w:sz w:val="24"/>
                <w:szCs w:val="24"/>
                <w:u w:val="none"/>
              </w:rPr>
              <w:t xml:space="preserve">Логинова, А. С. </w:t>
            </w:r>
            <w:r w:rsidRPr="00622780">
              <w:rPr>
                <w:rStyle w:val="ListLabel282"/>
                <w:i w:val="0"/>
                <w:color w:val="000000"/>
                <w:sz w:val="24"/>
                <w:szCs w:val="24"/>
                <w:u w:val="none"/>
              </w:rPr>
              <w:t>Практикум по организации контроля таможенной стоимости [Текст]: учебное пособие для студентов образовательных организаций, обучающихся по специальности "Таможенное дело" / А. С. Логинова. - Санкт-Петербург : Троицкий мост, 2018. - 144 с. 4экз.</w:t>
            </w:r>
          </w:p>
          <w:p w:rsidR="00F667F4" w:rsidRPr="00F667F4" w:rsidRDefault="00F667F4" w:rsidP="00F667F4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F667F4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11">
              <w:r w:rsidRPr="00F667F4">
                <w:rPr>
                  <w:rStyle w:val="ListLabel282"/>
                  <w:sz w:val="24"/>
                  <w:szCs w:val="24"/>
                </w:rPr>
                <w:t>http://znanium.com/go.php?id=809823</w:t>
              </w:r>
            </w:hyperlink>
          </w:p>
        </w:tc>
      </w:tr>
      <w:tr w:rsidR="00F667F4" w:rsidRPr="00F667F4" w:rsidTr="00CB2C49">
        <w:tc>
          <w:tcPr>
            <w:tcW w:w="10490" w:type="dxa"/>
            <w:gridSpan w:val="3"/>
            <w:shd w:val="clear" w:color="auto" w:fill="E7E6E6" w:themeFill="background2"/>
          </w:tcPr>
          <w:p w:rsidR="00F667F4" w:rsidRPr="00F667F4" w:rsidRDefault="00F667F4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667F4" w:rsidRPr="00F667F4" w:rsidRDefault="00F667F4" w:rsidP="00CB43D1">
            <w:pPr>
              <w:jc w:val="both"/>
              <w:rPr>
                <w:sz w:val="24"/>
                <w:szCs w:val="24"/>
              </w:rPr>
            </w:pPr>
            <w:r w:rsidRPr="00F667F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667F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667F4" w:rsidRPr="00F667F4" w:rsidRDefault="00F667F4" w:rsidP="00CB43D1">
            <w:pPr>
              <w:jc w:val="both"/>
              <w:rPr>
                <w:sz w:val="24"/>
                <w:szCs w:val="24"/>
              </w:rPr>
            </w:pPr>
            <w:r w:rsidRPr="00F667F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667F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667F4" w:rsidRPr="00F667F4" w:rsidRDefault="00F667F4" w:rsidP="00CB43D1">
            <w:pPr>
              <w:jc w:val="both"/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 xml:space="preserve">- </w:t>
            </w:r>
            <w:r w:rsidRPr="00F667F4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F667F4" w:rsidRPr="00F667F4" w:rsidRDefault="00F667F4" w:rsidP="00CB43D1">
            <w:pPr>
              <w:jc w:val="both"/>
              <w:rPr>
                <w:b/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 xml:space="preserve">- </w:t>
            </w:r>
            <w:r w:rsidRPr="00F667F4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F667F4" w:rsidRPr="00F667F4" w:rsidRDefault="00F667F4" w:rsidP="00CB43D1">
            <w:pPr>
              <w:rPr>
                <w:b/>
                <w:sz w:val="24"/>
                <w:szCs w:val="24"/>
              </w:rPr>
            </w:pPr>
            <w:r w:rsidRPr="00F667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Общего доступа</w:t>
            </w:r>
          </w:p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- Справочная правовая система ГАРАНТ</w:t>
            </w:r>
          </w:p>
          <w:p w:rsidR="00F667F4" w:rsidRPr="00F667F4" w:rsidRDefault="00F667F4" w:rsidP="00CB43D1">
            <w:pPr>
              <w:rPr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667F4" w:rsidRPr="00F667F4" w:rsidTr="00CB2C49">
        <w:tc>
          <w:tcPr>
            <w:tcW w:w="10490" w:type="dxa"/>
            <w:gridSpan w:val="3"/>
            <w:shd w:val="clear" w:color="auto" w:fill="E7E6E6" w:themeFill="background2"/>
          </w:tcPr>
          <w:p w:rsidR="00F667F4" w:rsidRPr="00F667F4" w:rsidRDefault="00F667F4" w:rsidP="007C1F49">
            <w:pPr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F667F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F667F4" w:rsidRDefault="00F667F4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67F4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667F4" w:rsidRPr="00F667F4" w:rsidTr="00CB2C49">
        <w:tc>
          <w:tcPr>
            <w:tcW w:w="10490" w:type="dxa"/>
            <w:gridSpan w:val="3"/>
            <w:shd w:val="clear" w:color="auto" w:fill="E7E6E6" w:themeFill="background2"/>
          </w:tcPr>
          <w:p w:rsidR="00F667F4" w:rsidRPr="00F667F4" w:rsidRDefault="00F667F4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67F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667F4" w:rsidRPr="00F667F4" w:rsidTr="00CB2C49">
        <w:tc>
          <w:tcPr>
            <w:tcW w:w="10490" w:type="dxa"/>
            <w:gridSpan w:val="3"/>
          </w:tcPr>
          <w:p w:rsidR="00F667F4" w:rsidRPr="00B15467" w:rsidRDefault="00B15467" w:rsidP="005D28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5467"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</w:t>
            </w:r>
            <w:bookmarkStart w:id="0" w:name="_GoBack"/>
            <w:bookmarkEnd w:id="0"/>
            <w:r w:rsidRPr="00B15467">
              <w:rPr>
                <w:sz w:val="24"/>
                <w:szCs w:val="24"/>
              </w:rPr>
              <w:t>», утвержденный приказом Министерства труда и социальной защиты Российской Федерации от 17 июня 2019 г. №409н</w:t>
            </w:r>
          </w:p>
        </w:tc>
      </w:tr>
    </w:tbl>
    <w:p w:rsidR="0061508B" w:rsidRPr="00F667F4" w:rsidRDefault="0061508B" w:rsidP="007C1F49">
      <w:pPr>
        <w:ind w:left="-284"/>
        <w:rPr>
          <w:sz w:val="24"/>
          <w:szCs w:val="24"/>
        </w:rPr>
      </w:pPr>
    </w:p>
    <w:p w:rsidR="00613DD1" w:rsidRPr="00F667F4" w:rsidRDefault="00613DD1" w:rsidP="00F667F4">
      <w:pPr>
        <w:ind w:left="-284"/>
        <w:rPr>
          <w:sz w:val="24"/>
          <w:szCs w:val="24"/>
        </w:rPr>
      </w:pPr>
      <w:r w:rsidRPr="00F667F4">
        <w:rPr>
          <w:sz w:val="24"/>
          <w:szCs w:val="24"/>
        </w:rPr>
        <w:t xml:space="preserve">Аннотацию подготовил: </w:t>
      </w:r>
      <w:r w:rsidR="00F667F4" w:rsidRPr="00F667F4">
        <w:rPr>
          <w:sz w:val="24"/>
          <w:szCs w:val="24"/>
        </w:rPr>
        <w:t>Рагозинникова Е.В.</w:t>
      </w:r>
    </w:p>
    <w:p w:rsidR="00613DD1" w:rsidRPr="00F667F4" w:rsidRDefault="00613DD1" w:rsidP="00613DD1">
      <w:pPr>
        <w:rPr>
          <w:sz w:val="24"/>
          <w:szCs w:val="24"/>
        </w:rPr>
      </w:pPr>
    </w:p>
    <w:sectPr w:rsidR="00613DD1" w:rsidRPr="00F667F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2E" w:rsidRDefault="0082242E">
      <w:r>
        <w:separator/>
      </w:r>
    </w:p>
  </w:endnote>
  <w:endnote w:type="continuationSeparator" w:id="0">
    <w:p w:rsidR="0082242E" w:rsidRDefault="008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2E" w:rsidRDefault="0082242E">
      <w:r>
        <w:separator/>
      </w:r>
    </w:p>
  </w:footnote>
  <w:footnote w:type="continuationSeparator" w:id="0">
    <w:p w:rsidR="0082242E" w:rsidRDefault="008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8B3"/>
    <w:multiLevelType w:val="multilevel"/>
    <w:tmpl w:val="037892A4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21A1C6B"/>
    <w:multiLevelType w:val="multilevel"/>
    <w:tmpl w:val="185250F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</w:lvl>
    <w:lvl w:ilvl="2">
      <w:start w:val="1"/>
      <w:numFmt w:val="decimal"/>
      <w:lvlText w:val="%3."/>
      <w:lvlJc w:val="left"/>
      <w:pPr>
        <w:tabs>
          <w:tab w:val="num" w:pos="1414"/>
        </w:tabs>
        <w:ind w:left="1414" w:hanging="283"/>
      </w:pPr>
    </w:lvl>
    <w:lvl w:ilvl="3">
      <w:start w:val="1"/>
      <w:numFmt w:val="decimal"/>
      <w:lvlText w:val="%4."/>
      <w:lvlJc w:val="left"/>
      <w:pPr>
        <w:tabs>
          <w:tab w:val="num" w:pos="2121"/>
        </w:tabs>
        <w:ind w:left="2121" w:hanging="283"/>
      </w:pPr>
    </w:lvl>
    <w:lvl w:ilvl="4">
      <w:start w:val="1"/>
      <w:numFmt w:val="decimal"/>
      <w:lvlText w:val="%5."/>
      <w:lvlJc w:val="left"/>
      <w:pPr>
        <w:tabs>
          <w:tab w:val="num" w:pos="2828"/>
        </w:tabs>
        <w:ind w:left="2828" w:hanging="283"/>
      </w:p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283"/>
      </w:pPr>
    </w:lvl>
    <w:lvl w:ilvl="6">
      <w:start w:val="1"/>
      <w:numFmt w:val="decimal"/>
      <w:lvlText w:val="%7."/>
      <w:lvlJc w:val="left"/>
      <w:pPr>
        <w:tabs>
          <w:tab w:val="num" w:pos="4242"/>
        </w:tabs>
        <w:ind w:left="4242" w:hanging="283"/>
      </w:pPr>
    </w:lvl>
    <w:lvl w:ilvl="7">
      <w:start w:val="1"/>
      <w:numFmt w:val="decimal"/>
      <w:lvlText w:val="%8."/>
      <w:lvlJc w:val="left"/>
      <w:pPr>
        <w:tabs>
          <w:tab w:val="num" w:pos="4949"/>
        </w:tabs>
        <w:ind w:left="4949" w:hanging="283"/>
      </w:pPr>
    </w:lvl>
    <w:lvl w:ilvl="8">
      <w:start w:val="1"/>
      <w:numFmt w:val="decimal"/>
      <w:lvlText w:val="%9."/>
      <w:lvlJc w:val="left"/>
      <w:pPr>
        <w:tabs>
          <w:tab w:val="num" w:pos="5656"/>
        </w:tabs>
        <w:ind w:left="5656" w:hanging="283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3"/>
  </w:num>
  <w:num w:numId="19">
    <w:abstractNumId w:val="22"/>
  </w:num>
  <w:num w:numId="20">
    <w:abstractNumId w:val="7"/>
  </w:num>
  <w:num w:numId="21">
    <w:abstractNumId w:val="5"/>
  </w:num>
  <w:num w:numId="22">
    <w:abstractNumId w:val="17"/>
  </w:num>
  <w:num w:numId="23">
    <w:abstractNumId w:val="3"/>
  </w:num>
  <w:num w:numId="24">
    <w:abstractNumId w:val="11"/>
  </w:num>
  <w:num w:numId="25">
    <w:abstractNumId w:val="2"/>
  </w:num>
  <w:num w:numId="26">
    <w:abstractNumId w:val="28"/>
  </w:num>
  <w:num w:numId="27">
    <w:abstractNumId w:val="35"/>
  </w:num>
  <w:num w:numId="28">
    <w:abstractNumId w:val="21"/>
  </w:num>
  <w:num w:numId="29">
    <w:abstractNumId w:val="15"/>
  </w:num>
  <w:num w:numId="30">
    <w:abstractNumId w:val="30"/>
  </w:num>
  <w:num w:numId="31">
    <w:abstractNumId w:val="39"/>
  </w:num>
  <w:num w:numId="32">
    <w:abstractNumId w:val="24"/>
  </w:num>
  <w:num w:numId="33">
    <w:abstractNumId w:val="9"/>
  </w:num>
  <w:num w:numId="34">
    <w:abstractNumId w:val="16"/>
  </w:num>
  <w:num w:numId="35">
    <w:abstractNumId w:val="12"/>
  </w:num>
  <w:num w:numId="36">
    <w:abstractNumId w:val="20"/>
  </w:num>
  <w:num w:numId="37">
    <w:abstractNumId w:val="33"/>
  </w:num>
  <w:num w:numId="38">
    <w:abstractNumId w:val="0"/>
  </w:num>
  <w:num w:numId="39">
    <w:abstractNumId w:val="6"/>
  </w:num>
  <w:num w:numId="40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53C70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F1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8FB"/>
    <w:rsid w:val="005C33DA"/>
    <w:rsid w:val="005D2814"/>
    <w:rsid w:val="005F01E8"/>
    <w:rsid w:val="005F2695"/>
    <w:rsid w:val="00605275"/>
    <w:rsid w:val="00605FBA"/>
    <w:rsid w:val="00613D5F"/>
    <w:rsid w:val="00613DD1"/>
    <w:rsid w:val="0061508B"/>
    <w:rsid w:val="00622780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D0960"/>
    <w:rsid w:val="007E101F"/>
    <w:rsid w:val="007E11D9"/>
    <w:rsid w:val="007F7227"/>
    <w:rsid w:val="00810305"/>
    <w:rsid w:val="00811B3F"/>
    <w:rsid w:val="00817635"/>
    <w:rsid w:val="0082242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7860"/>
    <w:rsid w:val="00B0509D"/>
    <w:rsid w:val="00B075E2"/>
    <w:rsid w:val="00B078BA"/>
    <w:rsid w:val="00B15467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667F4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AF2D9"/>
  <w15:docId w15:val="{AE86542F-17D6-4917-B5CB-55357A48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282">
    <w:name w:val="ListLabel 282"/>
    <w:qFormat/>
    <w:rsid w:val="00F667F4"/>
    <w:rPr>
      <w:rFonts w:ascii="Times New Roman" w:hAnsi="Times New Roman" w:cs="Times New Roman"/>
      <w:i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675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8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9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86EE-FCF0-4BE0-9A34-4E8F265E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2020-02-15T11:51:00Z</dcterms:created>
  <dcterms:modified xsi:type="dcterms:W3CDTF">2020-04-01T11:39:00Z</dcterms:modified>
</cp:coreProperties>
</file>